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718" w:rsidRDefault="000C2D21">
      <w:pPr>
        <w:pStyle w:val="Titolo"/>
        <w:spacing w:before="545"/>
      </w:pPr>
      <w:r>
        <w:rPr>
          <w:noProof/>
          <w:lang w:eastAsia="it-IT"/>
        </w:rPr>
        <w:drawing>
          <wp:anchor distT="0" distB="0" distL="0" distR="0" simplePos="0" relativeHeight="15728640" behindDoc="0" locked="0" layoutInCell="1" allowOverlap="1">
            <wp:simplePos x="0" y="0"/>
            <wp:positionH relativeFrom="page">
              <wp:posOffset>799213</wp:posOffset>
            </wp:positionH>
            <wp:positionV relativeFrom="paragraph">
              <wp:posOffset>-3869</wp:posOffset>
            </wp:positionV>
            <wp:extent cx="1364875" cy="107982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364875" cy="1079826"/>
                    </a:xfrm>
                    <a:prstGeom prst="rect">
                      <a:avLst/>
                    </a:prstGeom>
                  </pic:spPr>
                </pic:pic>
              </a:graphicData>
            </a:graphic>
          </wp:anchor>
        </w:drawing>
      </w:r>
      <w:r>
        <w:rPr>
          <w:noProof/>
          <w:lang w:eastAsia="it-IT"/>
        </w:rPr>
        <w:drawing>
          <wp:anchor distT="0" distB="0" distL="0" distR="0" simplePos="0" relativeHeight="15729152" behindDoc="0" locked="0" layoutInCell="1" allowOverlap="1">
            <wp:simplePos x="0" y="0"/>
            <wp:positionH relativeFrom="page">
              <wp:posOffset>5796279</wp:posOffset>
            </wp:positionH>
            <wp:positionV relativeFrom="paragraph">
              <wp:posOffset>281686</wp:posOffset>
            </wp:positionV>
            <wp:extent cx="657225" cy="84772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657225" cy="847725"/>
                    </a:xfrm>
                    <a:prstGeom prst="rect">
                      <a:avLst/>
                    </a:prstGeom>
                  </pic:spPr>
                </pic:pic>
              </a:graphicData>
            </a:graphic>
          </wp:anchor>
        </w:drawing>
      </w:r>
      <w:r>
        <w:rPr>
          <w:color w:val="001F5F"/>
          <w:spacing w:val="-2"/>
          <w:w w:val="30"/>
        </w:rPr>
        <w:t>GRANDEOSPEDALEMETROPOLITANO</w:t>
      </w:r>
    </w:p>
    <w:p w:rsidR="00761718" w:rsidRDefault="000C2D21">
      <w:pPr>
        <w:pStyle w:val="Titolo"/>
        <w:ind w:left="33"/>
      </w:pPr>
      <w:r>
        <w:rPr>
          <w:color w:val="001F5F"/>
          <w:spacing w:val="6"/>
          <w:w w:val="25"/>
        </w:rPr>
        <w:t>“</w:t>
      </w:r>
      <w:proofErr w:type="spellStart"/>
      <w:r>
        <w:rPr>
          <w:color w:val="001F5F"/>
          <w:spacing w:val="6"/>
          <w:w w:val="25"/>
        </w:rPr>
        <w:t>BianchiMelacrino</w:t>
      </w:r>
      <w:r>
        <w:rPr>
          <w:color w:val="001F5F"/>
          <w:spacing w:val="-2"/>
          <w:w w:val="25"/>
        </w:rPr>
        <w:t>Morelli</w:t>
      </w:r>
      <w:proofErr w:type="spellEnd"/>
      <w:r>
        <w:rPr>
          <w:color w:val="001F5F"/>
          <w:spacing w:val="-2"/>
          <w:w w:val="25"/>
        </w:rPr>
        <w:t>”</w:t>
      </w:r>
    </w:p>
    <w:p w:rsidR="00761718" w:rsidRDefault="000C2D21">
      <w:pPr>
        <w:spacing w:before="247"/>
        <w:ind w:right="1756"/>
        <w:jc w:val="right"/>
        <w:rPr>
          <w:rFonts w:ascii="Calibri"/>
          <w:sz w:val="32"/>
        </w:rPr>
      </w:pPr>
      <w:r>
        <w:rPr>
          <w:rFonts w:ascii="Calibri"/>
          <w:color w:val="001F5F"/>
          <w:spacing w:val="-2"/>
          <w:w w:val="30"/>
          <w:sz w:val="32"/>
        </w:rPr>
        <w:t>REGIONE</w:t>
      </w:r>
      <w:r>
        <w:rPr>
          <w:rFonts w:ascii="Calibri"/>
          <w:color w:val="001F5F"/>
          <w:spacing w:val="-2"/>
          <w:w w:val="40"/>
          <w:sz w:val="32"/>
        </w:rPr>
        <w:t>CALABRIA</w:t>
      </w:r>
    </w:p>
    <w:p w:rsidR="00761718" w:rsidRDefault="00761718">
      <w:pPr>
        <w:pStyle w:val="Corpodeltesto"/>
        <w:spacing w:before="285"/>
        <w:rPr>
          <w:rFonts w:ascii="Calibri"/>
        </w:rPr>
      </w:pPr>
    </w:p>
    <w:p w:rsidR="009A4289" w:rsidRPr="009A4289" w:rsidRDefault="009A4289" w:rsidP="009A4289">
      <w:pPr>
        <w:widowControl/>
        <w:tabs>
          <w:tab w:val="left" w:leader="dot" w:pos="284"/>
          <w:tab w:val="right" w:leader="dot" w:pos="9629"/>
        </w:tabs>
        <w:autoSpaceDE/>
        <w:autoSpaceDN/>
        <w:spacing w:line="276" w:lineRule="auto"/>
        <w:jc w:val="both"/>
        <w:rPr>
          <w:rFonts w:ascii="Garamond" w:eastAsia="Calibri" w:hAnsi="Garamond" w:cs="Times New Roman"/>
          <w:b/>
          <w:bCs/>
          <w:smallCaps/>
          <w:szCs w:val="20"/>
          <w:lang w:eastAsia="it-IT"/>
        </w:rPr>
      </w:pPr>
      <w:bookmarkStart w:id="0" w:name="_Hlk212452034"/>
      <w:r w:rsidRPr="009A4289">
        <w:rPr>
          <w:rFonts w:ascii="Garamond" w:eastAsia="Times New Roman" w:hAnsi="Garamond" w:cs="Times New Roman"/>
          <w:b/>
          <w:bCs/>
          <w:szCs w:val="20"/>
        </w:rPr>
        <w:t>PROCEDURA APERTA IN MODALITÀ TELEMATICA FINALIZZATA ALLA CONCLUSIONE DI UN ACCORDO QUADRO CON PIU’ OPERATORI ECONOMICI PER LA FORNITURA IN SOMMINISTRAZIONE, PER ANNI QUATTRO DI MATERIALE SPECIALISTICO PER LA U.O.C. ORTOPEDIA E TRAUMATOLOGIA DEL G.O.M.</w:t>
      </w:r>
    </w:p>
    <w:bookmarkEnd w:id="0"/>
    <w:p w:rsidR="009A4289" w:rsidRPr="009A4289" w:rsidRDefault="009A4289" w:rsidP="009A4289">
      <w:pPr>
        <w:autoSpaceDE/>
        <w:autoSpaceDN/>
        <w:jc w:val="both"/>
        <w:rPr>
          <w:rFonts w:eastAsia="Times New Roman" w:cs="Calibri"/>
          <w:b/>
          <w:lang w:eastAsia="it-IT"/>
        </w:rPr>
      </w:pPr>
    </w:p>
    <w:p w:rsidR="00761718" w:rsidRDefault="00761718">
      <w:pPr>
        <w:spacing w:before="198"/>
        <w:rPr>
          <w:b/>
          <w:sz w:val="24"/>
        </w:rPr>
      </w:pPr>
    </w:p>
    <w:p w:rsidR="00761718" w:rsidRDefault="000C2D21" w:rsidP="00F3625B">
      <w:pPr>
        <w:ind w:left="83" w:right="88"/>
        <w:jc w:val="center"/>
        <w:rPr>
          <w:b/>
          <w:spacing w:val="-2"/>
          <w:sz w:val="24"/>
        </w:rPr>
      </w:pPr>
      <w:r>
        <w:rPr>
          <w:b/>
          <w:spacing w:val="-2"/>
          <w:sz w:val="24"/>
        </w:rPr>
        <w:t>AVVISO</w:t>
      </w:r>
      <w:r w:rsidR="00EE2DB5">
        <w:rPr>
          <w:b/>
          <w:spacing w:val="-2"/>
          <w:sz w:val="24"/>
        </w:rPr>
        <w:t xml:space="preserve"> DI GARA</w:t>
      </w:r>
    </w:p>
    <w:p w:rsidR="00040B11" w:rsidRDefault="00040B11" w:rsidP="00F3625B">
      <w:pPr>
        <w:ind w:left="83" w:right="88"/>
        <w:jc w:val="center"/>
        <w:rPr>
          <w:b/>
          <w:spacing w:val="-2"/>
          <w:sz w:val="24"/>
        </w:rPr>
      </w:pPr>
    </w:p>
    <w:p w:rsidR="009A4289" w:rsidRDefault="00040B11" w:rsidP="00833273">
      <w:pPr>
        <w:spacing w:line="360" w:lineRule="auto"/>
        <w:ind w:left="85" w:right="91"/>
        <w:jc w:val="both"/>
        <w:rPr>
          <w:bCs/>
          <w:sz w:val="24"/>
        </w:rPr>
      </w:pPr>
      <w:r w:rsidRPr="00040B11">
        <w:rPr>
          <w:bCs/>
          <w:sz w:val="24"/>
        </w:rPr>
        <w:t xml:space="preserve">Si comunica che </w:t>
      </w:r>
      <w:r w:rsidR="00833273">
        <w:rPr>
          <w:bCs/>
          <w:sz w:val="24"/>
        </w:rPr>
        <w:t>stante natura particolarmente articolata dei quesiti tecnici formulati dagli Operatori Economici</w:t>
      </w:r>
      <w:r w:rsidR="009A4289">
        <w:rPr>
          <w:bCs/>
          <w:sz w:val="24"/>
        </w:rPr>
        <w:t xml:space="preserve">, </w:t>
      </w:r>
      <w:r w:rsidR="00833273">
        <w:rPr>
          <w:bCs/>
          <w:sz w:val="24"/>
        </w:rPr>
        <w:t>nella presente procedura di gara</w:t>
      </w:r>
      <w:r w:rsidR="009A4289">
        <w:rPr>
          <w:bCs/>
          <w:sz w:val="24"/>
        </w:rPr>
        <w:t>,</w:t>
      </w:r>
      <w:r w:rsidR="00833273">
        <w:rPr>
          <w:bCs/>
          <w:sz w:val="24"/>
        </w:rPr>
        <w:t xml:space="preserve"> si rinviene l’opportunità di prorogare</w:t>
      </w:r>
      <w:r w:rsidR="009A4289">
        <w:rPr>
          <w:bCs/>
          <w:sz w:val="24"/>
        </w:rPr>
        <w:t>:</w:t>
      </w:r>
    </w:p>
    <w:p w:rsidR="009A4289" w:rsidRDefault="009A4289" w:rsidP="009A4289">
      <w:pPr>
        <w:pStyle w:val="Paragrafoelenco"/>
        <w:numPr>
          <w:ilvl w:val="0"/>
          <w:numId w:val="1"/>
        </w:numPr>
        <w:spacing w:line="360" w:lineRule="auto"/>
        <w:ind w:right="91"/>
        <w:jc w:val="both"/>
        <w:rPr>
          <w:bCs/>
          <w:sz w:val="24"/>
        </w:rPr>
      </w:pPr>
      <w:r w:rsidRPr="009A4289">
        <w:rPr>
          <w:bCs/>
          <w:sz w:val="24"/>
        </w:rPr>
        <w:t>i temini</w:t>
      </w:r>
      <w:r w:rsidR="00833273" w:rsidRPr="009A4289">
        <w:rPr>
          <w:bCs/>
          <w:sz w:val="24"/>
        </w:rPr>
        <w:t xml:space="preserve"> di presentazione dei chiarimenti da parte degli operatori economici</w:t>
      </w:r>
      <w:r>
        <w:rPr>
          <w:bCs/>
          <w:sz w:val="24"/>
        </w:rPr>
        <w:t>;</w:t>
      </w:r>
    </w:p>
    <w:p w:rsidR="009A4289" w:rsidRDefault="009A4289" w:rsidP="009A4289">
      <w:pPr>
        <w:pStyle w:val="Paragrafoelenco"/>
        <w:numPr>
          <w:ilvl w:val="0"/>
          <w:numId w:val="1"/>
        </w:numPr>
        <w:spacing w:line="360" w:lineRule="auto"/>
        <w:ind w:right="91"/>
        <w:jc w:val="both"/>
        <w:rPr>
          <w:bCs/>
          <w:sz w:val="24"/>
        </w:rPr>
      </w:pPr>
      <w:r w:rsidRPr="009A4289">
        <w:rPr>
          <w:bCs/>
          <w:sz w:val="24"/>
        </w:rPr>
        <w:t xml:space="preserve">i termini </w:t>
      </w:r>
      <w:r w:rsidR="00833273" w:rsidRPr="009A4289">
        <w:rPr>
          <w:bCs/>
          <w:sz w:val="24"/>
        </w:rPr>
        <w:t>pubblicazione del relativo verbale di riscontro agli stessi da parte della Stazione Appaltante</w:t>
      </w:r>
      <w:r>
        <w:rPr>
          <w:bCs/>
          <w:sz w:val="24"/>
        </w:rPr>
        <w:t>;</w:t>
      </w:r>
    </w:p>
    <w:p w:rsidR="009A4289" w:rsidRPr="009A4289" w:rsidRDefault="009A4289" w:rsidP="009A4289">
      <w:pPr>
        <w:pStyle w:val="Paragrafoelenco"/>
        <w:numPr>
          <w:ilvl w:val="0"/>
          <w:numId w:val="1"/>
        </w:numPr>
        <w:spacing w:line="360" w:lineRule="auto"/>
        <w:ind w:right="91"/>
        <w:jc w:val="both"/>
        <w:rPr>
          <w:bCs/>
          <w:sz w:val="24"/>
        </w:rPr>
      </w:pPr>
      <w:r>
        <w:rPr>
          <w:bCs/>
          <w:sz w:val="24"/>
        </w:rPr>
        <w:t xml:space="preserve">il </w:t>
      </w:r>
      <w:r w:rsidR="00833273" w:rsidRPr="009A4289">
        <w:rPr>
          <w:bCs/>
          <w:sz w:val="24"/>
        </w:rPr>
        <w:t>termine ultimo entro il quale gli operatori economici interessati alla procedura di gara in epigrafe potranno presentare offerta, secondo il seguente ordine:</w:t>
      </w:r>
    </w:p>
    <w:p w:rsidR="00833273" w:rsidRPr="009A4289" w:rsidRDefault="00833273" w:rsidP="009A4289">
      <w:pPr>
        <w:pStyle w:val="Paragrafoelenco"/>
        <w:numPr>
          <w:ilvl w:val="0"/>
          <w:numId w:val="2"/>
        </w:numPr>
        <w:spacing w:line="360" w:lineRule="auto"/>
        <w:ind w:right="91"/>
        <w:jc w:val="both"/>
        <w:rPr>
          <w:b/>
          <w:sz w:val="24"/>
          <w:u w:val="single"/>
        </w:rPr>
      </w:pPr>
      <w:r w:rsidRPr="009A4289">
        <w:rPr>
          <w:b/>
          <w:sz w:val="24"/>
          <w:u w:val="single"/>
        </w:rPr>
        <w:t xml:space="preserve">Nuovo termine presentazione chiarimenti Operatore Economico: </w:t>
      </w:r>
      <w:r w:rsidR="00777210">
        <w:rPr>
          <w:b/>
          <w:sz w:val="24"/>
          <w:u w:val="single"/>
        </w:rPr>
        <w:t>09</w:t>
      </w:r>
      <w:r w:rsidRPr="009A4289">
        <w:rPr>
          <w:b/>
          <w:sz w:val="24"/>
          <w:u w:val="single"/>
        </w:rPr>
        <w:t>.</w:t>
      </w:r>
      <w:r w:rsidR="00777210">
        <w:rPr>
          <w:b/>
          <w:sz w:val="24"/>
          <w:u w:val="single"/>
        </w:rPr>
        <w:t>01</w:t>
      </w:r>
      <w:r w:rsidRPr="009A4289">
        <w:rPr>
          <w:b/>
          <w:sz w:val="24"/>
          <w:u w:val="single"/>
        </w:rPr>
        <w:t>.202</w:t>
      </w:r>
      <w:r w:rsidR="00777210">
        <w:rPr>
          <w:b/>
          <w:sz w:val="24"/>
          <w:u w:val="single"/>
        </w:rPr>
        <w:t>6</w:t>
      </w:r>
      <w:r w:rsidRPr="009A4289">
        <w:rPr>
          <w:b/>
          <w:sz w:val="24"/>
          <w:u w:val="single"/>
        </w:rPr>
        <w:t xml:space="preserve"> ore 12:00</w:t>
      </w:r>
    </w:p>
    <w:p w:rsidR="009A4289" w:rsidRPr="009A4289" w:rsidRDefault="009A4289" w:rsidP="009A4289">
      <w:pPr>
        <w:pStyle w:val="Paragrafoelenco"/>
        <w:numPr>
          <w:ilvl w:val="0"/>
          <w:numId w:val="2"/>
        </w:numPr>
        <w:spacing w:line="360" w:lineRule="auto"/>
        <w:ind w:right="91"/>
        <w:jc w:val="both"/>
        <w:rPr>
          <w:b/>
          <w:sz w:val="24"/>
          <w:u w:val="single"/>
        </w:rPr>
      </w:pPr>
      <w:r w:rsidRPr="009A4289">
        <w:rPr>
          <w:b/>
          <w:sz w:val="24"/>
          <w:u w:val="single"/>
        </w:rPr>
        <w:t xml:space="preserve">Nuovo termine pubblicazione verbale risposta chiarimenti: </w:t>
      </w:r>
      <w:r w:rsidR="00777210">
        <w:rPr>
          <w:b/>
          <w:sz w:val="24"/>
          <w:u w:val="single"/>
        </w:rPr>
        <w:t>23</w:t>
      </w:r>
      <w:r w:rsidRPr="009A4289">
        <w:rPr>
          <w:b/>
          <w:sz w:val="24"/>
          <w:u w:val="single"/>
        </w:rPr>
        <w:t xml:space="preserve"> .</w:t>
      </w:r>
      <w:r w:rsidR="00777210">
        <w:rPr>
          <w:b/>
          <w:sz w:val="24"/>
          <w:u w:val="single"/>
        </w:rPr>
        <w:t>01</w:t>
      </w:r>
      <w:r w:rsidRPr="009A4289">
        <w:rPr>
          <w:b/>
          <w:sz w:val="24"/>
          <w:u w:val="single"/>
        </w:rPr>
        <w:t xml:space="preserve">. </w:t>
      </w:r>
      <w:r w:rsidR="003A343B" w:rsidRPr="009A4289">
        <w:rPr>
          <w:b/>
          <w:sz w:val="24"/>
          <w:u w:val="single"/>
        </w:rPr>
        <w:t>202</w:t>
      </w:r>
      <w:r w:rsidR="00777210">
        <w:rPr>
          <w:b/>
          <w:sz w:val="24"/>
          <w:u w:val="single"/>
        </w:rPr>
        <w:t>6</w:t>
      </w:r>
      <w:r w:rsidR="003A343B" w:rsidRPr="009A4289">
        <w:rPr>
          <w:b/>
          <w:sz w:val="24"/>
          <w:u w:val="single"/>
        </w:rPr>
        <w:t xml:space="preserve"> ore</w:t>
      </w:r>
      <w:r w:rsidRPr="009A4289">
        <w:rPr>
          <w:b/>
          <w:sz w:val="24"/>
          <w:u w:val="single"/>
        </w:rPr>
        <w:t xml:space="preserve"> 18:00</w:t>
      </w:r>
    </w:p>
    <w:p w:rsidR="00833273" w:rsidRPr="009A4289" w:rsidRDefault="00833273" w:rsidP="009A4289">
      <w:pPr>
        <w:pStyle w:val="Paragrafoelenco"/>
        <w:numPr>
          <w:ilvl w:val="0"/>
          <w:numId w:val="2"/>
        </w:numPr>
        <w:spacing w:line="360" w:lineRule="auto"/>
        <w:ind w:right="91"/>
        <w:jc w:val="both"/>
        <w:rPr>
          <w:b/>
          <w:sz w:val="24"/>
          <w:u w:val="single"/>
        </w:rPr>
      </w:pPr>
      <w:r w:rsidRPr="009A4289">
        <w:rPr>
          <w:b/>
          <w:sz w:val="24"/>
          <w:u w:val="single"/>
        </w:rPr>
        <w:t>Nuovo termine presentaz</w:t>
      </w:r>
      <w:r w:rsidR="009A4289" w:rsidRPr="009A4289">
        <w:rPr>
          <w:b/>
          <w:sz w:val="24"/>
          <w:u w:val="single"/>
        </w:rPr>
        <w:t xml:space="preserve">ione offerta: </w:t>
      </w:r>
      <w:r w:rsidR="00777210">
        <w:rPr>
          <w:b/>
          <w:sz w:val="24"/>
          <w:u w:val="single"/>
        </w:rPr>
        <w:t>30</w:t>
      </w:r>
      <w:r w:rsidR="009A4289" w:rsidRPr="009A4289">
        <w:rPr>
          <w:b/>
          <w:sz w:val="24"/>
          <w:u w:val="single"/>
        </w:rPr>
        <w:t>.</w:t>
      </w:r>
      <w:r w:rsidR="00777210">
        <w:rPr>
          <w:b/>
          <w:sz w:val="24"/>
          <w:u w:val="single"/>
        </w:rPr>
        <w:t>01</w:t>
      </w:r>
      <w:r w:rsidR="009A4289" w:rsidRPr="009A4289">
        <w:rPr>
          <w:b/>
          <w:sz w:val="24"/>
          <w:u w:val="single"/>
        </w:rPr>
        <w:t>.2025 ore 12:00</w:t>
      </w:r>
    </w:p>
    <w:p w:rsidR="00040B11" w:rsidRPr="00040B11" w:rsidRDefault="00040B11" w:rsidP="009150F1">
      <w:pPr>
        <w:spacing w:line="360" w:lineRule="auto"/>
        <w:ind w:right="91"/>
        <w:jc w:val="both"/>
        <w:rPr>
          <w:bCs/>
          <w:sz w:val="24"/>
        </w:rPr>
      </w:pPr>
    </w:p>
    <w:p w:rsidR="00F3625B" w:rsidRDefault="00F3625B" w:rsidP="00F3625B">
      <w:pPr>
        <w:ind w:left="83" w:right="88"/>
        <w:jc w:val="center"/>
        <w:rPr>
          <w:b/>
          <w:sz w:val="24"/>
        </w:rPr>
      </w:pPr>
    </w:p>
    <w:sectPr w:rsidR="00F3625B" w:rsidSect="004A1EAC">
      <w:type w:val="continuous"/>
      <w:pgSz w:w="11910" w:h="16840"/>
      <w:pgMar w:top="820" w:right="992" w:bottom="280" w:left="992"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182353"/>
    <w:multiLevelType w:val="hybridMultilevel"/>
    <w:tmpl w:val="CE54244E"/>
    <w:lvl w:ilvl="0" w:tplc="04100001">
      <w:start w:val="1"/>
      <w:numFmt w:val="bullet"/>
      <w:lvlText w:val=""/>
      <w:lvlJc w:val="left"/>
      <w:pPr>
        <w:ind w:left="805" w:hanging="360"/>
      </w:pPr>
      <w:rPr>
        <w:rFonts w:ascii="Symbol" w:hAnsi="Symbol" w:hint="default"/>
      </w:rPr>
    </w:lvl>
    <w:lvl w:ilvl="1" w:tplc="04100003" w:tentative="1">
      <w:start w:val="1"/>
      <w:numFmt w:val="bullet"/>
      <w:lvlText w:val="o"/>
      <w:lvlJc w:val="left"/>
      <w:pPr>
        <w:ind w:left="1525" w:hanging="360"/>
      </w:pPr>
      <w:rPr>
        <w:rFonts w:ascii="Courier New" w:hAnsi="Courier New" w:cs="Courier New" w:hint="default"/>
      </w:rPr>
    </w:lvl>
    <w:lvl w:ilvl="2" w:tplc="04100005" w:tentative="1">
      <w:start w:val="1"/>
      <w:numFmt w:val="bullet"/>
      <w:lvlText w:val=""/>
      <w:lvlJc w:val="left"/>
      <w:pPr>
        <w:ind w:left="2245" w:hanging="360"/>
      </w:pPr>
      <w:rPr>
        <w:rFonts w:ascii="Wingdings" w:hAnsi="Wingdings" w:hint="default"/>
      </w:rPr>
    </w:lvl>
    <w:lvl w:ilvl="3" w:tplc="04100001" w:tentative="1">
      <w:start w:val="1"/>
      <w:numFmt w:val="bullet"/>
      <w:lvlText w:val=""/>
      <w:lvlJc w:val="left"/>
      <w:pPr>
        <w:ind w:left="2965" w:hanging="360"/>
      </w:pPr>
      <w:rPr>
        <w:rFonts w:ascii="Symbol" w:hAnsi="Symbol" w:hint="default"/>
      </w:rPr>
    </w:lvl>
    <w:lvl w:ilvl="4" w:tplc="04100003" w:tentative="1">
      <w:start w:val="1"/>
      <w:numFmt w:val="bullet"/>
      <w:lvlText w:val="o"/>
      <w:lvlJc w:val="left"/>
      <w:pPr>
        <w:ind w:left="3685" w:hanging="360"/>
      </w:pPr>
      <w:rPr>
        <w:rFonts w:ascii="Courier New" w:hAnsi="Courier New" w:cs="Courier New" w:hint="default"/>
      </w:rPr>
    </w:lvl>
    <w:lvl w:ilvl="5" w:tplc="04100005" w:tentative="1">
      <w:start w:val="1"/>
      <w:numFmt w:val="bullet"/>
      <w:lvlText w:val=""/>
      <w:lvlJc w:val="left"/>
      <w:pPr>
        <w:ind w:left="4405" w:hanging="360"/>
      </w:pPr>
      <w:rPr>
        <w:rFonts w:ascii="Wingdings" w:hAnsi="Wingdings" w:hint="default"/>
      </w:rPr>
    </w:lvl>
    <w:lvl w:ilvl="6" w:tplc="04100001" w:tentative="1">
      <w:start w:val="1"/>
      <w:numFmt w:val="bullet"/>
      <w:lvlText w:val=""/>
      <w:lvlJc w:val="left"/>
      <w:pPr>
        <w:ind w:left="5125" w:hanging="360"/>
      </w:pPr>
      <w:rPr>
        <w:rFonts w:ascii="Symbol" w:hAnsi="Symbol" w:hint="default"/>
      </w:rPr>
    </w:lvl>
    <w:lvl w:ilvl="7" w:tplc="04100003" w:tentative="1">
      <w:start w:val="1"/>
      <w:numFmt w:val="bullet"/>
      <w:lvlText w:val="o"/>
      <w:lvlJc w:val="left"/>
      <w:pPr>
        <w:ind w:left="5845" w:hanging="360"/>
      </w:pPr>
      <w:rPr>
        <w:rFonts w:ascii="Courier New" w:hAnsi="Courier New" w:cs="Courier New" w:hint="default"/>
      </w:rPr>
    </w:lvl>
    <w:lvl w:ilvl="8" w:tplc="04100005" w:tentative="1">
      <w:start w:val="1"/>
      <w:numFmt w:val="bullet"/>
      <w:lvlText w:val=""/>
      <w:lvlJc w:val="left"/>
      <w:pPr>
        <w:ind w:left="6565" w:hanging="360"/>
      </w:pPr>
      <w:rPr>
        <w:rFonts w:ascii="Wingdings" w:hAnsi="Wingdings" w:hint="default"/>
      </w:rPr>
    </w:lvl>
  </w:abstractNum>
  <w:abstractNum w:abstractNumId="1">
    <w:nsid w:val="64FB2BF5"/>
    <w:multiLevelType w:val="hybridMultilevel"/>
    <w:tmpl w:val="26EA6BF4"/>
    <w:lvl w:ilvl="0" w:tplc="0410000F">
      <w:start w:val="1"/>
      <w:numFmt w:val="decimal"/>
      <w:lvlText w:val="%1."/>
      <w:lvlJc w:val="left"/>
      <w:pPr>
        <w:ind w:left="852" w:hanging="360"/>
      </w:pPr>
    </w:lvl>
    <w:lvl w:ilvl="1" w:tplc="04100019" w:tentative="1">
      <w:start w:val="1"/>
      <w:numFmt w:val="lowerLetter"/>
      <w:lvlText w:val="%2."/>
      <w:lvlJc w:val="left"/>
      <w:pPr>
        <w:ind w:left="1572" w:hanging="360"/>
      </w:pPr>
    </w:lvl>
    <w:lvl w:ilvl="2" w:tplc="0410001B" w:tentative="1">
      <w:start w:val="1"/>
      <w:numFmt w:val="lowerRoman"/>
      <w:lvlText w:val="%3."/>
      <w:lvlJc w:val="right"/>
      <w:pPr>
        <w:ind w:left="2292" w:hanging="180"/>
      </w:pPr>
    </w:lvl>
    <w:lvl w:ilvl="3" w:tplc="0410000F" w:tentative="1">
      <w:start w:val="1"/>
      <w:numFmt w:val="decimal"/>
      <w:lvlText w:val="%4."/>
      <w:lvlJc w:val="left"/>
      <w:pPr>
        <w:ind w:left="3012" w:hanging="360"/>
      </w:pPr>
    </w:lvl>
    <w:lvl w:ilvl="4" w:tplc="04100019" w:tentative="1">
      <w:start w:val="1"/>
      <w:numFmt w:val="lowerLetter"/>
      <w:lvlText w:val="%5."/>
      <w:lvlJc w:val="left"/>
      <w:pPr>
        <w:ind w:left="3732" w:hanging="360"/>
      </w:pPr>
    </w:lvl>
    <w:lvl w:ilvl="5" w:tplc="0410001B" w:tentative="1">
      <w:start w:val="1"/>
      <w:numFmt w:val="lowerRoman"/>
      <w:lvlText w:val="%6."/>
      <w:lvlJc w:val="right"/>
      <w:pPr>
        <w:ind w:left="4452" w:hanging="180"/>
      </w:pPr>
    </w:lvl>
    <w:lvl w:ilvl="6" w:tplc="0410000F" w:tentative="1">
      <w:start w:val="1"/>
      <w:numFmt w:val="decimal"/>
      <w:lvlText w:val="%7."/>
      <w:lvlJc w:val="left"/>
      <w:pPr>
        <w:ind w:left="5172" w:hanging="360"/>
      </w:pPr>
    </w:lvl>
    <w:lvl w:ilvl="7" w:tplc="04100019" w:tentative="1">
      <w:start w:val="1"/>
      <w:numFmt w:val="lowerLetter"/>
      <w:lvlText w:val="%8."/>
      <w:lvlJc w:val="left"/>
      <w:pPr>
        <w:ind w:left="5892" w:hanging="360"/>
      </w:pPr>
    </w:lvl>
    <w:lvl w:ilvl="8" w:tplc="0410001B" w:tentative="1">
      <w:start w:val="1"/>
      <w:numFmt w:val="lowerRoman"/>
      <w:lvlText w:val="%9."/>
      <w:lvlJc w:val="right"/>
      <w:pPr>
        <w:ind w:left="6612"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20"/>
  <w:hyphenationZone w:val="283"/>
  <w:drawingGridHorizontalSpacing w:val="110"/>
  <w:displayHorizontalDrawingGridEvery w:val="2"/>
  <w:characterSpacingControl w:val="doNotCompress"/>
  <w:compat>
    <w:ulTrailSpace/>
  </w:compat>
  <w:rsids>
    <w:rsidRoot w:val="00761718"/>
    <w:rsid w:val="00040B11"/>
    <w:rsid w:val="000C2D21"/>
    <w:rsid w:val="002007B6"/>
    <w:rsid w:val="0035624D"/>
    <w:rsid w:val="003A343B"/>
    <w:rsid w:val="004A1EAC"/>
    <w:rsid w:val="00761718"/>
    <w:rsid w:val="00777210"/>
    <w:rsid w:val="007A654C"/>
    <w:rsid w:val="00833273"/>
    <w:rsid w:val="00866085"/>
    <w:rsid w:val="00875078"/>
    <w:rsid w:val="008D6132"/>
    <w:rsid w:val="009150F1"/>
    <w:rsid w:val="009A4289"/>
    <w:rsid w:val="00A91FF9"/>
    <w:rsid w:val="00EE2DB5"/>
    <w:rsid w:val="00F3625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A1EAC"/>
    <w:rPr>
      <w:rFonts w:ascii="Cambria" w:eastAsia="Cambria" w:hAnsi="Cambria" w:cs="Cambria"/>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4A1EAC"/>
    <w:tblPr>
      <w:tblInd w:w="0" w:type="dxa"/>
      <w:tblCellMar>
        <w:top w:w="0" w:type="dxa"/>
        <w:left w:w="0" w:type="dxa"/>
        <w:bottom w:w="0" w:type="dxa"/>
        <w:right w:w="0" w:type="dxa"/>
      </w:tblCellMar>
    </w:tblPr>
  </w:style>
  <w:style w:type="paragraph" w:styleId="Corpodeltesto">
    <w:name w:val="Body Text"/>
    <w:basedOn w:val="Normale"/>
    <w:uiPriority w:val="1"/>
    <w:qFormat/>
    <w:rsid w:val="004A1EAC"/>
    <w:pPr>
      <w:spacing w:before="198"/>
    </w:pPr>
    <w:rPr>
      <w:sz w:val="24"/>
      <w:szCs w:val="24"/>
    </w:rPr>
  </w:style>
  <w:style w:type="paragraph" w:styleId="Titolo">
    <w:name w:val="Title"/>
    <w:basedOn w:val="Normale"/>
    <w:uiPriority w:val="10"/>
    <w:qFormat/>
    <w:rsid w:val="004A1EAC"/>
    <w:pPr>
      <w:spacing w:before="3"/>
      <w:ind w:right="88"/>
      <w:jc w:val="center"/>
    </w:pPr>
    <w:rPr>
      <w:rFonts w:ascii="Calibri" w:eastAsia="Calibri" w:hAnsi="Calibri" w:cs="Calibri"/>
      <w:sz w:val="51"/>
      <w:szCs w:val="51"/>
    </w:rPr>
  </w:style>
  <w:style w:type="paragraph" w:styleId="Paragrafoelenco">
    <w:name w:val="List Paragraph"/>
    <w:basedOn w:val="Normale"/>
    <w:uiPriority w:val="1"/>
    <w:qFormat/>
    <w:rsid w:val="004A1EAC"/>
  </w:style>
  <w:style w:type="paragraph" w:customStyle="1" w:styleId="TableParagraph">
    <w:name w:val="Table Paragraph"/>
    <w:basedOn w:val="Normale"/>
    <w:uiPriority w:val="1"/>
    <w:qFormat/>
    <w:rsid w:val="004A1EAC"/>
  </w:style>
  <w:style w:type="character" w:styleId="Collegamentoipertestuale">
    <w:name w:val="Hyperlink"/>
    <w:basedOn w:val="Carpredefinitoparagrafo"/>
    <w:uiPriority w:val="99"/>
    <w:unhideWhenUsed/>
    <w:rsid w:val="00EE2DB5"/>
    <w:rPr>
      <w:color w:val="0000FF" w:themeColor="hyperlink"/>
      <w:u w:val="single"/>
    </w:rPr>
  </w:style>
  <w:style w:type="character" w:customStyle="1" w:styleId="UnresolvedMention">
    <w:name w:val="Unresolved Mention"/>
    <w:basedOn w:val="Carpredefinitoparagrafo"/>
    <w:uiPriority w:val="99"/>
    <w:semiHidden/>
    <w:unhideWhenUsed/>
    <w:rsid w:val="00EE2DB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935</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Paolino Simio</dc:creator>
  <cp:lastModifiedBy>francesca.parlongo</cp:lastModifiedBy>
  <cp:revision>2</cp:revision>
  <dcterms:created xsi:type="dcterms:W3CDTF">2026-02-16T15:40:00Z</dcterms:created>
  <dcterms:modified xsi:type="dcterms:W3CDTF">2026-02-16T15:40:00Z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2024-12-05T00:00:00Z</vt:filetime>
  </property>
  <property fmtid="{D5CDD505-2E9C-101B-9397-08002B2CF9AE}" pid="3" name="Creator">
    <vt:lpwstr>Microsoft® Word per Microsoft 365</vt:lpwstr>
  </property>
  <property fmtid="{D5CDD505-2E9C-101B-9397-08002B2CF9AE}" pid="4" name="LastSaved">
    <vt:filetime>2025-04-16T00:00:00Z</vt:filetime>
  </property>
  <property fmtid="{D5CDD505-2E9C-101B-9397-08002B2CF9AE}" pid="5" name="Producer">
    <vt:lpwstr>Microsoft® Word per Microsoft 365</vt:lpwstr>
  </property>
</Properties>
</file>